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082CC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082CCA">
              <w:rPr>
                <w:sz w:val="20"/>
                <w:szCs w:val="20"/>
                <w:lang w:val="en-US"/>
              </w:rPr>
              <w:t>CHE</w:t>
            </w:r>
            <w:r w:rsidR="006A1FE8" w:rsidRPr="002341E8">
              <w:rPr>
                <w:sz w:val="20"/>
                <w:szCs w:val="20"/>
                <w:lang w:val="en-US"/>
              </w:rPr>
              <w:t>451 Chemical Engineering Design 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2454E4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pacing w:val="7"/>
                <w:sz w:val="20"/>
                <w:szCs w:val="20"/>
                <w:lang w:val="en-US"/>
              </w:rPr>
              <w:t xml:space="preserve"> Design of equipment used in chemical industry and determination of optimum </w:t>
            </w:r>
            <w:r w:rsidR="007E5D7E" w:rsidRPr="002341E8">
              <w:rPr>
                <w:spacing w:val="6"/>
                <w:sz w:val="20"/>
                <w:szCs w:val="20"/>
                <w:lang w:val="en-US"/>
              </w:rPr>
              <w:t xml:space="preserve">operating conditions. Various pipeline, storage tank, heat exchanger, separation </w:t>
            </w:r>
            <w:r w:rsidR="007E5D7E" w:rsidRPr="002341E8">
              <w:rPr>
                <w:spacing w:val="2"/>
                <w:sz w:val="20"/>
                <w:szCs w:val="20"/>
                <w:lang w:val="en-US"/>
              </w:rPr>
              <w:t xml:space="preserve">process   and   reactor   design   project.   Cost   analysis.   Computer-aided   design </w:t>
            </w:r>
            <w:r w:rsidR="007E5D7E" w:rsidRPr="002341E8">
              <w:rPr>
                <w:spacing w:val="-1"/>
                <w:sz w:val="20"/>
                <w:szCs w:val="20"/>
                <w:lang w:val="en-US"/>
              </w:rPr>
              <w:t>applications.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2341E8">
              <w:rPr>
                <w:sz w:val="20"/>
                <w:lang w:val="en-US"/>
              </w:rPr>
              <w:t> </w:t>
            </w:r>
            <w:r w:rsidR="007E5D7E" w:rsidRPr="002341E8">
              <w:rPr>
                <w:sz w:val="20"/>
              </w:rPr>
              <w:t xml:space="preserve"> </w:t>
            </w:r>
            <w:r w:rsidR="007E5D7E" w:rsidRPr="002341E8">
              <w:rPr>
                <w:b w:val="0"/>
                <w:sz w:val="20"/>
              </w:rPr>
              <w:t xml:space="preserve">Peters M.S, Timmerhaus K.D., West, R.E. “Plant Design and Economics For Chemical   Engineers”, Fifth ed., McGraw-Hill,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2341E8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 </w:t>
            </w:r>
            <w:r w:rsidR="007E5D7E" w:rsidRPr="002341E8">
              <w:rPr>
                <w:sz w:val="18"/>
                <w:szCs w:val="18"/>
                <w:lang w:val="en-US"/>
              </w:rPr>
              <w:t xml:space="preserve"> Turton, R., Bailie, R.C., Whiting, W.B., Shaeiwitz, J.A., Bhattacharyya D., “Analysis Synthesis and Design of Chemical Processes”, 4</w:t>
            </w:r>
            <w:r w:rsidR="007E5D7E"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2341E8">
              <w:rPr>
                <w:sz w:val="18"/>
                <w:szCs w:val="18"/>
                <w:lang w:val="en-US"/>
              </w:rPr>
              <w:t xml:space="preserve"> Edt., Prentice Hall, New Jersey, 2013.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2341E8">
              <w:rPr>
                <w:noProof/>
                <w:sz w:val="18"/>
                <w:szCs w:val="18"/>
              </w:rPr>
              <w:t>2010.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2341E8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pacing w:val="1"/>
                <w:sz w:val="20"/>
                <w:szCs w:val="20"/>
                <w:lang w:val="en-US"/>
              </w:rPr>
              <w:t xml:space="preserve">KM 321 Heat Transfer, KM 302 Mass Transfer, KM 341 </w:t>
            </w:r>
            <w:r w:rsidRPr="002341E8">
              <w:rPr>
                <w:sz w:val="20"/>
                <w:szCs w:val="20"/>
                <w:lang w:val="en-US"/>
              </w:rPr>
              <w:t>Chemical Reaction Engineering, KM 378 Engineering Economics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pacing w:val="1"/>
                <w:sz w:val="20"/>
                <w:szCs w:val="20"/>
                <w:lang w:val="en-US"/>
              </w:rPr>
              <w:t xml:space="preserve"> Understanding the general philosophy to be followed in the design of basic </w:t>
            </w:r>
            <w:r w:rsidR="007E5D7E" w:rsidRPr="002341E8">
              <w:rPr>
                <w:sz w:val="20"/>
                <w:szCs w:val="20"/>
                <w:lang w:val="en-US"/>
              </w:rPr>
              <w:t xml:space="preserve">equipments of chemical processes, learning optimization techniques, making cost calculations for basic equipments, to make detailed design and to find optimum </w:t>
            </w:r>
            <w:r w:rsidR="007E5D7E" w:rsidRPr="002341E8">
              <w:rPr>
                <w:spacing w:val="-1"/>
                <w:sz w:val="20"/>
                <w:szCs w:val="20"/>
                <w:lang w:val="en-US"/>
              </w:rPr>
              <w:t xml:space="preserve">parameters of at least a pipe line, a heat exchanger, a distillation column and a reactor. </w:t>
            </w:r>
            <w:r w:rsidR="007E5D7E" w:rsidRPr="002341E8">
              <w:rPr>
                <w:sz w:val="20"/>
                <w:szCs w:val="20"/>
                <w:lang w:val="en-US"/>
              </w:rPr>
              <w:t>To provide experience in team work.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shd w:val="clear" w:color="auto" w:fill="FFFFFF"/>
              </w:rPr>
              <w:t>General philosophy and approach to be followed in the design of basic equipment of chemical processes. 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Making the synthesis of the learned professional concepts and applying to design studies.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Formulation of design problems, determination of solution methods and application.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Assessment of alternative options.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De</w:t>
            </w:r>
            <w:r w:rsidR="002454E4">
              <w:rPr>
                <w:sz w:val="20"/>
                <w:szCs w:val="20"/>
                <w:shd w:val="clear" w:color="auto" w:fill="FFFFFF"/>
              </w:rPr>
              <w:t>tailed design of main equipment</w:t>
            </w:r>
            <w:r w:rsidRPr="002341E8">
              <w:rPr>
                <w:sz w:val="20"/>
                <w:szCs w:val="20"/>
                <w:shd w:val="clear" w:color="auto" w:fill="FFFFFF"/>
              </w:rPr>
              <w:t>, determinaton of optimum design parameters and making cost calculations.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Raising awareness of environmental, safety and similar concepts in design.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Engineering ethics concept and awareness.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Creativity improvement. Development of professional self-confidence. 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Team work skills.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Improvement of written and oral communication skills.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shd w:val="clear" w:color="auto" w:fill="FFFFFF"/>
              </w:rPr>
              <w:t xml:space="preserve"> Project studies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24"/>
            </w:tblGrid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</w:p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 philosophy and strategy.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System structure; Information flow structure; Design variable selection algorithm.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Cost calculations and economic design criteria.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Pipe line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Pipe line design</w:t>
                  </w:r>
                  <w:r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, 1st Midterm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 exchanger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 exchanger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  <w:r w:rsidR="001B3052"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, 2</w:t>
                  </w:r>
                  <w:r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nd Midterm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  <w:r w:rsidR="001B3052"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2rd Midterm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B454D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</w:tbl>
          <w:p w:rsidR="00800488" w:rsidRPr="002341E8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9C7A93" w:rsidRPr="00831B93" w:rsidTr="00AC1B9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B454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B454D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B454D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B454D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6,52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B454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B454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C2C1D" w:rsidP="00B454D2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E5087D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and conduct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E50E4D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FC708B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4D0B1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B454D2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B454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B454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İrfan AR </w:t>
            </w:r>
            <w:hyperlink r:id="rId6" w:history="1">
              <w:r w:rsidRPr="00D86F7A">
                <w:rPr>
                  <w:rStyle w:val="Kpr"/>
                </w:rPr>
                <w:t>irfanar@gazi.edu.tr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Suna BALCI </w:t>
            </w:r>
            <w:hyperlink r:id="rId7" w:history="1">
              <w:r w:rsidRPr="00D86F7A">
                <w:rPr>
                  <w:rStyle w:val="Kpr"/>
                </w:rPr>
                <w:t>sbalci@gazi.edu.tr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8" w:history="1">
              <w:r w:rsidRPr="00D86F7A">
                <w:rPr>
                  <w:rStyle w:val="Kpr"/>
                </w:rPr>
                <w:t>atapan@gazi.edu.tr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9" w:history="1">
              <w:r w:rsidRPr="00D86F7A">
                <w:rPr>
                  <w:rStyle w:val="Kpr"/>
                </w:rPr>
                <w:t>syasyerli@gazi.edu.tr</w:t>
              </w:r>
            </w:hyperlink>
          </w:p>
          <w:p w:rsidR="00800488" w:rsidRPr="00831B93" w:rsidRDefault="00800488" w:rsidP="00A6130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B454D2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82CCA"/>
    <w:rsid w:val="001B3052"/>
    <w:rsid w:val="001C2C1D"/>
    <w:rsid w:val="002341E8"/>
    <w:rsid w:val="002454E4"/>
    <w:rsid w:val="00283F22"/>
    <w:rsid w:val="004D0B18"/>
    <w:rsid w:val="00536BE8"/>
    <w:rsid w:val="00544EEB"/>
    <w:rsid w:val="005E311D"/>
    <w:rsid w:val="005F207A"/>
    <w:rsid w:val="006470BF"/>
    <w:rsid w:val="006842CE"/>
    <w:rsid w:val="006A1FE8"/>
    <w:rsid w:val="007032D9"/>
    <w:rsid w:val="00724E19"/>
    <w:rsid w:val="0075466A"/>
    <w:rsid w:val="007E5D7E"/>
    <w:rsid w:val="00800488"/>
    <w:rsid w:val="00831B93"/>
    <w:rsid w:val="0086754F"/>
    <w:rsid w:val="009039E3"/>
    <w:rsid w:val="009126FE"/>
    <w:rsid w:val="009B4B71"/>
    <w:rsid w:val="009C68A9"/>
    <w:rsid w:val="009C7A93"/>
    <w:rsid w:val="00A61302"/>
    <w:rsid w:val="00A94608"/>
    <w:rsid w:val="00AC1B9F"/>
    <w:rsid w:val="00AD460D"/>
    <w:rsid w:val="00AE6580"/>
    <w:rsid w:val="00B454D2"/>
    <w:rsid w:val="00B75D5D"/>
    <w:rsid w:val="00BD126D"/>
    <w:rsid w:val="00BE4599"/>
    <w:rsid w:val="00C76596"/>
    <w:rsid w:val="00CB1549"/>
    <w:rsid w:val="00DB6C66"/>
    <w:rsid w:val="00DD236A"/>
    <w:rsid w:val="00E5087D"/>
    <w:rsid w:val="00E50E4D"/>
    <w:rsid w:val="00E56291"/>
    <w:rsid w:val="00EB42BC"/>
    <w:rsid w:val="00F36A4E"/>
    <w:rsid w:val="00FA5C09"/>
    <w:rsid w:val="00FC46DD"/>
    <w:rsid w:val="00FC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pan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balc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fanar@gazi.edu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asyerli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13</cp:revision>
  <dcterms:created xsi:type="dcterms:W3CDTF">2018-05-04T15:13:00Z</dcterms:created>
  <dcterms:modified xsi:type="dcterms:W3CDTF">2018-07-02T13:26:00Z</dcterms:modified>
</cp:coreProperties>
</file>